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32A" w:rsidRPr="0070291A" w:rsidRDefault="0095732A" w:rsidP="004B2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0291A" w:rsidRDefault="0070291A" w:rsidP="004B2A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732A" w:rsidRDefault="0095732A" w:rsidP="004B2A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732A" w:rsidRDefault="0095732A" w:rsidP="004B2A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32DD" w:rsidRDefault="00D832DD" w:rsidP="004B2A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32DD" w:rsidRDefault="00D832DD" w:rsidP="004B2A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32DD" w:rsidRDefault="00D832DD" w:rsidP="004B2A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32DD" w:rsidRDefault="00D832DD" w:rsidP="004B2A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5EE6" w:rsidRDefault="004A5EE6" w:rsidP="004B2A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5EE6" w:rsidRDefault="004A5EE6" w:rsidP="004B2A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70291A" w:rsidRDefault="002D0270" w:rsidP="004B2A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91A">
        <w:rPr>
          <w:rFonts w:ascii="Times New Roman" w:hAnsi="Times New Roman" w:cs="Times New Roman"/>
          <w:b/>
          <w:bCs/>
          <w:sz w:val="28"/>
          <w:szCs w:val="28"/>
        </w:rPr>
        <w:t>Об утверждении процедуры распределения тарифной льготы в отношении моторно</w:t>
      </w:r>
      <w:r w:rsidR="0070291A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70291A">
        <w:rPr>
          <w:rFonts w:ascii="Times New Roman" w:hAnsi="Times New Roman" w:cs="Times New Roman"/>
          <w:b/>
          <w:bCs/>
          <w:sz w:val="28"/>
          <w:szCs w:val="28"/>
        </w:rPr>
        <w:t xml:space="preserve">транспортных средств </w:t>
      </w:r>
    </w:p>
    <w:p w:rsidR="0045708D" w:rsidRDefault="002D0270" w:rsidP="004B2A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91A">
        <w:rPr>
          <w:rFonts w:ascii="Times New Roman" w:hAnsi="Times New Roman" w:cs="Times New Roman"/>
          <w:b/>
          <w:bCs/>
          <w:sz w:val="28"/>
          <w:szCs w:val="28"/>
        </w:rPr>
        <w:t>с электрическими двигателями</w:t>
      </w:r>
    </w:p>
    <w:p w:rsidR="00D30417" w:rsidRPr="0070291A" w:rsidRDefault="00D30417" w:rsidP="004B2A0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5708D" w:rsidRDefault="0045708D" w:rsidP="004B2A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91A">
        <w:rPr>
          <w:rFonts w:ascii="Times New Roman" w:hAnsi="Times New Roman" w:cs="Times New Roman"/>
          <w:sz w:val="28"/>
          <w:szCs w:val="28"/>
        </w:rPr>
        <w:t xml:space="preserve">В </w:t>
      </w:r>
      <w:r w:rsidR="003E05DA" w:rsidRPr="0070291A">
        <w:rPr>
          <w:rFonts w:ascii="Times New Roman" w:hAnsi="Times New Roman" w:cs="Times New Roman"/>
          <w:sz w:val="28"/>
          <w:szCs w:val="28"/>
        </w:rPr>
        <w:t>соответствии с</w:t>
      </w:r>
      <w:r w:rsidR="006869BB" w:rsidRPr="0070291A">
        <w:rPr>
          <w:rFonts w:ascii="Times New Roman" w:hAnsi="Times New Roman" w:cs="Times New Roman"/>
          <w:sz w:val="28"/>
          <w:szCs w:val="28"/>
        </w:rPr>
        <w:t>о статьями</w:t>
      </w:r>
      <w:r w:rsidRPr="0070291A">
        <w:rPr>
          <w:rFonts w:ascii="Times New Roman" w:hAnsi="Times New Roman" w:cs="Times New Roman"/>
          <w:sz w:val="28"/>
          <w:szCs w:val="28"/>
        </w:rPr>
        <w:t xml:space="preserve"> </w:t>
      </w:r>
      <w:r w:rsidR="002D0270" w:rsidRPr="0070291A">
        <w:rPr>
          <w:rFonts w:ascii="Times New Roman" w:hAnsi="Times New Roman" w:cs="Times New Roman"/>
          <w:sz w:val="28"/>
          <w:szCs w:val="28"/>
        </w:rPr>
        <w:t>43</w:t>
      </w:r>
      <w:r w:rsidR="006869BB" w:rsidRPr="0070291A">
        <w:rPr>
          <w:rFonts w:ascii="Times New Roman" w:hAnsi="Times New Roman" w:cs="Times New Roman"/>
          <w:sz w:val="28"/>
          <w:szCs w:val="28"/>
        </w:rPr>
        <w:t xml:space="preserve"> и </w:t>
      </w:r>
      <w:r w:rsidR="002D0270" w:rsidRPr="0070291A">
        <w:rPr>
          <w:rFonts w:ascii="Times New Roman" w:hAnsi="Times New Roman" w:cs="Times New Roman"/>
          <w:sz w:val="28"/>
          <w:szCs w:val="28"/>
        </w:rPr>
        <w:t>45</w:t>
      </w:r>
      <w:r w:rsidRPr="0070291A">
        <w:rPr>
          <w:rFonts w:ascii="Times New Roman" w:hAnsi="Times New Roman" w:cs="Times New Roman"/>
          <w:sz w:val="28"/>
          <w:szCs w:val="28"/>
        </w:rPr>
        <w:t xml:space="preserve"> Договора о Евразийском экономическом союзе от 29 мая 2014 года</w:t>
      </w:r>
      <w:r w:rsidR="00D832DD">
        <w:rPr>
          <w:rFonts w:ascii="Times New Roman" w:hAnsi="Times New Roman" w:cs="Times New Roman"/>
          <w:sz w:val="28"/>
          <w:szCs w:val="28"/>
        </w:rPr>
        <w:t xml:space="preserve">, Решением </w:t>
      </w:r>
      <w:r w:rsidR="00D832DD" w:rsidRPr="0070291A">
        <w:rPr>
          <w:rFonts w:ascii="Times New Roman" w:hAnsi="Times New Roman" w:cs="Times New Roman"/>
          <w:sz w:val="28"/>
          <w:szCs w:val="28"/>
        </w:rPr>
        <w:t xml:space="preserve">Совета Евразийской экономической комиссии </w:t>
      </w:r>
      <w:r w:rsidR="00D832DD">
        <w:rPr>
          <w:rFonts w:ascii="Times New Roman" w:hAnsi="Times New Roman" w:cs="Times New Roman"/>
          <w:sz w:val="28"/>
          <w:szCs w:val="28"/>
        </w:rPr>
        <w:t xml:space="preserve">от 17 марта 2022 года </w:t>
      </w:r>
      <w:r w:rsidR="00D832D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832DD">
        <w:rPr>
          <w:rFonts w:ascii="Times New Roman" w:hAnsi="Times New Roman" w:cs="Times New Roman"/>
          <w:sz w:val="28"/>
          <w:szCs w:val="28"/>
        </w:rPr>
        <w:t>№ 39</w:t>
      </w:r>
      <w:r w:rsidR="00D832DD">
        <w:rPr>
          <w:rFonts w:ascii="Times New Roman" w:hAnsi="Times New Roman" w:cs="Times New Roman"/>
          <w:sz w:val="28"/>
          <w:szCs w:val="28"/>
        </w:rPr>
        <w:t xml:space="preserve">, </w:t>
      </w:r>
      <w:r w:rsidR="00D832DD" w:rsidRPr="0070291A">
        <w:rPr>
          <w:rFonts w:ascii="Times New Roman" w:hAnsi="Times New Roman" w:cs="Times New Roman"/>
          <w:sz w:val="28"/>
          <w:szCs w:val="28"/>
        </w:rPr>
        <w:t>подпунктом 7.1.38. пункта 7  Решени</w:t>
      </w:r>
      <w:r w:rsidR="00D832DD">
        <w:rPr>
          <w:rFonts w:ascii="Times New Roman" w:hAnsi="Times New Roman" w:cs="Times New Roman"/>
          <w:sz w:val="28"/>
          <w:szCs w:val="28"/>
        </w:rPr>
        <w:t>я</w:t>
      </w:r>
      <w:r w:rsidR="00D832DD" w:rsidRPr="0070291A">
        <w:rPr>
          <w:rFonts w:ascii="Times New Roman" w:hAnsi="Times New Roman" w:cs="Times New Roman"/>
          <w:sz w:val="28"/>
          <w:szCs w:val="28"/>
        </w:rPr>
        <w:t xml:space="preserve"> Комиссии Таможенного союза «О едином таможенно-тарифном регулировании евразийского</w:t>
      </w:r>
      <w:r w:rsidR="00D832DD">
        <w:rPr>
          <w:rFonts w:ascii="Times New Roman" w:hAnsi="Times New Roman" w:cs="Times New Roman"/>
          <w:sz w:val="28"/>
          <w:szCs w:val="28"/>
        </w:rPr>
        <w:t xml:space="preserve"> экономического союза» от 27 ноября </w:t>
      </w:r>
      <w:r w:rsidR="00D832DD" w:rsidRPr="0070291A">
        <w:rPr>
          <w:rFonts w:ascii="Times New Roman" w:hAnsi="Times New Roman" w:cs="Times New Roman"/>
          <w:sz w:val="28"/>
          <w:szCs w:val="28"/>
        </w:rPr>
        <w:t>2009</w:t>
      </w:r>
      <w:r w:rsidR="00D832DD">
        <w:rPr>
          <w:rFonts w:ascii="Times New Roman" w:hAnsi="Times New Roman" w:cs="Times New Roman"/>
          <w:sz w:val="28"/>
          <w:szCs w:val="28"/>
        </w:rPr>
        <w:t xml:space="preserve"> </w:t>
      </w:r>
      <w:r w:rsidR="00D832DD" w:rsidRPr="0070291A">
        <w:rPr>
          <w:rFonts w:ascii="Times New Roman" w:hAnsi="Times New Roman" w:cs="Times New Roman"/>
          <w:sz w:val="28"/>
          <w:szCs w:val="28"/>
        </w:rPr>
        <w:t>г</w:t>
      </w:r>
      <w:r w:rsidR="00D832DD">
        <w:rPr>
          <w:rFonts w:ascii="Times New Roman" w:hAnsi="Times New Roman" w:cs="Times New Roman"/>
          <w:sz w:val="28"/>
          <w:szCs w:val="28"/>
        </w:rPr>
        <w:t xml:space="preserve">ода </w:t>
      </w:r>
      <w:r w:rsidR="00D832DD" w:rsidRPr="0070291A">
        <w:rPr>
          <w:rFonts w:ascii="Times New Roman" w:hAnsi="Times New Roman" w:cs="Times New Roman"/>
          <w:sz w:val="28"/>
          <w:szCs w:val="28"/>
        </w:rPr>
        <w:t>№</w:t>
      </w:r>
      <w:r w:rsidR="00D832DD">
        <w:rPr>
          <w:rFonts w:ascii="Times New Roman" w:hAnsi="Times New Roman" w:cs="Times New Roman"/>
          <w:sz w:val="28"/>
          <w:szCs w:val="28"/>
        </w:rPr>
        <w:t xml:space="preserve"> </w:t>
      </w:r>
      <w:r w:rsidR="00D832DD" w:rsidRPr="0070291A">
        <w:rPr>
          <w:rFonts w:ascii="Times New Roman" w:hAnsi="Times New Roman" w:cs="Times New Roman"/>
          <w:sz w:val="28"/>
          <w:szCs w:val="28"/>
        </w:rPr>
        <w:t>130</w:t>
      </w:r>
      <w:r w:rsidR="00D832DD">
        <w:rPr>
          <w:rFonts w:ascii="Times New Roman" w:hAnsi="Times New Roman" w:cs="Times New Roman"/>
          <w:sz w:val="28"/>
          <w:szCs w:val="28"/>
        </w:rPr>
        <w:t xml:space="preserve"> </w:t>
      </w:r>
      <w:r w:rsidRPr="0070291A">
        <w:rPr>
          <w:rFonts w:ascii="Times New Roman" w:hAnsi="Times New Roman" w:cs="Times New Roman"/>
          <w:sz w:val="28"/>
          <w:szCs w:val="28"/>
        </w:rPr>
        <w:t xml:space="preserve"> и статьями </w:t>
      </w:r>
      <w:hyperlink r:id="rId7" w:anchor="st_10" w:history="1">
        <w:r w:rsidRPr="0070291A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0D529B" w:rsidRPr="0070291A">
        <w:rPr>
          <w:rFonts w:ascii="Times New Roman" w:hAnsi="Times New Roman" w:cs="Times New Roman"/>
          <w:sz w:val="28"/>
          <w:szCs w:val="28"/>
        </w:rPr>
        <w:t>3</w:t>
      </w:r>
      <w:r w:rsidR="00D832DD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anchor="st_17" w:history="1">
        <w:r w:rsidRPr="0070291A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0291A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</w:t>
      </w:r>
      <w:r w:rsidR="000D529B" w:rsidRPr="0070291A">
        <w:rPr>
          <w:rFonts w:ascii="Times New Roman" w:hAnsi="Times New Roman" w:cs="Times New Roman"/>
          <w:sz w:val="28"/>
          <w:szCs w:val="28"/>
        </w:rPr>
        <w:t>Кабинет</w:t>
      </w:r>
      <w:r w:rsidR="00D30417" w:rsidRPr="0070291A">
        <w:rPr>
          <w:rFonts w:ascii="Times New Roman" w:hAnsi="Times New Roman" w:cs="Times New Roman"/>
          <w:sz w:val="28"/>
          <w:szCs w:val="28"/>
        </w:rPr>
        <w:t>е</w:t>
      </w:r>
      <w:r w:rsidR="000D529B" w:rsidRPr="0070291A">
        <w:rPr>
          <w:rFonts w:ascii="Times New Roman" w:hAnsi="Times New Roman" w:cs="Times New Roman"/>
          <w:sz w:val="28"/>
          <w:szCs w:val="28"/>
        </w:rPr>
        <w:t xml:space="preserve"> Министров</w:t>
      </w:r>
      <w:r w:rsidRPr="0070291A">
        <w:rPr>
          <w:rFonts w:ascii="Times New Roman" w:hAnsi="Times New Roman" w:cs="Times New Roman"/>
          <w:sz w:val="28"/>
          <w:szCs w:val="28"/>
        </w:rPr>
        <w:t xml:space="preserve"> Кыргызской Республики», </w:t>
      </w:r>
      <w:r w:rsidR="000D529B" w:rsidRPr="0070291A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702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91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0291A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D832DD" w:rsidRPr="0070291A" w:rsidRDefault="00D832DD" w:rsidP="004B2A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0270" w:rsidRPr="0070291A" w:rsidRDefault="002D0270" w:rsidP="004B2A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91A">
        <w:rPr>
          <w:rFonts w:ascii="Times New Roman" w:hAnsi="Times New Roman" w:cs="Times New Roman"/>
          <w:sz w:val="28"/>
          <w:szCs w:val="28"/>
        </w:rPr>
        <w:t xml:space="preserve">1. </w:t>
      </w:r>
      <w:r w:rsidR="00D832DD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D832DD" w:rsidRPr="0070291A">
        <w:rPr>
          <w:rFonts w:ascii="Times New Roman" w:hAnsi="Times New Roman" w:cs="Times New Roman"/>
          <w:sz w:val="28"/>
          <w:szCs w:val="28"/>
        </w:rPr>
        <w:t>Государственн</w:t>
      </w:r>
      <w:r w:rsidR="00D832DD">
        <w:rPr>
          <w:rFonts w:ascii="Times New Roman" w:hAnsi="Times New Roman" w:cs="Times New Roman"/>
          <w:sz w:val="28"/>
          <w:szCs w:val="28"/>
        </w:rPr>
        <w:t xml:space="preserve">ую </w:t>
      </w:r>
      <w:r w:rsidR="00D832DD" w:rsidRPr="0070291A">
        <w:rPr>
          <w:rFonts w:ascii="Times New Roman" w:hAnsi="Times New Roman" w:cs="Times New Roman"/>
          <w:sz w:val="28"/>
          <w:szCs w:val="28"/>
        </w:rPr>
        <w:t>таможенн</w:t>
      </w:r>
      <w:r w:rsidR="00D832DD">
        <w:rPr>
          <w:rFonts w:ascii="Times New Roman" w:hAnsi="Times New Roman" w:cs="Times New Roman"/>
          <w:sz w:val="28"/>
          <w:szCs w:val="28"/>
        </w:rPr>
        <w:t>ую</w:t>
      </w:r>
      <w:r w:rsidR="00D832DD" w:rsidRPr="0070291A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D832DD">
        <w:rPr>
          <w:rFonts w:ascii="Times New Roman" w:hAnsi="Times New Roman" w:cs="Times New Roman"/>
          <w:sz w:val="28"/>
          <w:szCs w:val="28"/>
        </w:rPr>
        <w:t>у</w:t>
      </w:r>
      <w:r w:rsidR="00D832DD" w:rsidRPr="0070291A">
        <w:rPr>
          <w:rFonts w:ascii="Times New Roman" w:hAnsi="Times New Roman" w:cs="Times New Roman"/>
          <w:sz w:val="28"/>
          <w:szCs w:val="28"/>
        </w:rPr>
        <w:t xml:space="preserve"> при Министерстве финансов </w:t>
      </w:r>
      <w:proofErr w:type="spellStart"/>
      <w:r w:rsidR="00D832DD" w:rsidRPr="0070291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832DD" w:rsidRPr="0070291A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D832DD">
        <w:rPr>
          <w:rFonts w:ascii="Times New Roman" w:hAnsi="Times New Roman" w:cs="Times New Roman"/>
          <w:sz w:val="28"/>
          <w:szCs w:val="28"/>
        </w:rPr>
        <w:t xml:space="preserve"> уполномоченным государственным </w:t>
      </w:r>
      <w:r w:rsidR="00D832DD" w:rsidRPr="0070291A">
        <w:rPr>
          <w:rFonts w:ascii="Times New Roman" w:hAnsi="Times New Roman" w:cs="Times New Roman"/>
          <w:sz w:val="28"/>
          <w:szCs w:val="28"/>
        </w:rPr>
        <w:t>органом по выдач</w:t>
      </w:r>
      <w:r w:rsidR="00D832DD">
        <w:rPr>
          <w:rFonts w:ascii="Times New Roman" w:hAnsi="Times New Roman" w:cs="Times New Roman"/>
          <w:sz w:val="28"/>
          <w:szCs w:val="28"/>
        </w:rPr>
        <w:t>е</w:t>
      </w:r>
      <w:r w:rsidR="00D832DD" w:rsidRPr="0070291A">
        <w:rPr>
          <w:rFonts w:ascii="Times New Roman" w:hAnsi="Times New Roman" w:cs="Times New Roman"/>
          <w:sz w:val="28"/>
          <w:szCs w:val="28"/>
        </w:rPr>
        <w:t xml:space="preserve"> </w:t>
      </w:r>
      <w:r w:rsidR="00D832DD">
        <w:rPr>
          <w:rFonts w:ascii="Times New Roman" w:hAnsi="Times New Roman" w:cs="Times New Roman"/>
          <w:sz w:val="28"/>
          <w:szCs w:val="28"/>
        </w:rPr>
        <w:t xml:space="preserve">документа, </w:t>
      </w:r>
      <w:r w:rsidR="00D832DD" w:rsidRPr="00D832DD">
        <w:rPr>
          <w:rFonts w:ascii="Times New Roman" w:hAnsi="Times New Roman" w:cs="Times New Roman"/>
          <w:sz w:val="28"/>
          <w:szCs w:val="28"/>
        </w:rPr>
        <w:t xml:space="preserve">содержащего сведения о лице, осуществляющем ввоз </w:t>
      </w:r>
      <w:r w:rsidR="00D832DD">
        <w:rPr>
          <w:rFonts w:ascii="Times New Roman" w:hAnsi="Times New Roman" w:cs="Times New Roman"/>
          <w:sz w:val="28"/>
          <w:szCs w:val="28"/>
        </w:rPr>
        <w:t>моторных транспортных средств</w:t>
      </w:r>
      <w:r w:rsidR="00D832DD" w:rsidRPr="00D832DD">
        <w:rPr>
          <w:rFonts w:ascii="Times New Roman" w:hAnsi="Times New Roman" w:cs="Times New Roman"/>
          <w:sz w:val="28"/>
          <w:szCs w:val="28"/>
        </w:rPr>
        <w:t xml:space="preserve"> с электрическими двигателями, классифицир</w:t>
      </w:r>
      <w:r w:rsidR="00D832DD">
        <w:rPr>
          <w:rFonts w:ascii="Times New Roman" w:hAnsi="Times New Roman" w:cs="Times New Roman"/>
          <w:sz w:val="28"/>
          <w:szCs w:val="28"/>
        </w:rPr>
        <w:t>уемых</w:t>
      </w:r>
      <w:r w:rsidR="00D832DD" w:rsidRPr="00D832DD">
        <w:rPr>
          <w:rFonts w:ascii="Times New Roman" w:hAnsi="Times New Roman" w:cs="Times New Roman"/>
          <w:sz w:val="28"/>
          <w:szCs w:val="28"/>
        </w:rPr>
        <w:t xml:space="preserve"> кодом </w:t>
      </w:r>
      <w:hyperlink r:id="rId9" w:history="1">
        <w:r w:rsidR="00D832DD" w:rsidRPr="00D832D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8703 80 000 2</w:t>
        </w:r>
      </w:hyperlink>
      <w:r w:rsidR="00D832DD" w:rsidRPr="00D832DD">
        <w:rPr>
          <w:rFonts w:ascii="Times New Roman" w:hAnsi="Times New Roman" w:cs="Times New Roman"/>
          <w:sz w:val="28"/>
          <w:szCs w:val="28"/>
        </w:rPr>
        <w:t xml:space="preserve">, количестве ввозимых этим лицом </w:t>
      </w:r>
      <w:r w:rsidR="00D832DD">
        <w:rPr>
          <w:rFonts w:ascii="Times New Roman" w:hAnsi="Times New Roman" w:cs="Times New Roman"/>
          <w:sz w:val="28"/>
          <w:szCs w:val="28"/>
        </w:rPr>
        <w:t>указанных товаров</w:t>
      </w:r>
      <w:r w:rsidR="00D832DD" w:rsidRPr="00D832DD">
        <w:rPr>
          <w:rFonts w:ascii="Times New Roman" w:hAnsi="Times New Roman" w:cs="Times New Roman"/>
          <w:sz w:val="28"/>
          <w:szCs w:val="28"/>
        </w:rPr>
        <w:t xml:space="preserve"> и их стоимости</w:t>
      </w:r>
      <w:r w:rsidR="00D832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2A0A" w:rsidRDefault="007177E4" w:rsidP="004B2A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91A">
        <w:rPr>
          <w:rFonts w:ascii="Times New Roman" w:hAnsi="Times New Roman" w:cs="Times New Roman"/>
          <w:sz w:val="28"/>
          <w:szCs w:val="28"/>
        </w:rPr>
        <w:t>2. Государственной таможенной службе при Министерстве финансов Кыргызской Респу</w:t>
      </w:r>
      <w:r w:rsidR="004B2A0A">
        <w:rPr>
          <w:rFonts w:ascii="Times New Roman" w:hAnsi="Times New Roman" w:cs="Times New Roman"/>
          <w:sz w:val="28"/>
          <w:szCs w:val="28"/>
        </w:rPr>
        <w:t>блики:</w:t>
      </w:r>
      <w:r w:rsidR="00380D0D" w:rsidRPr="00702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E4" w:rsidRDefault="00FB7EC9" w:rsidP="004B2A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B2A0A">
        <w:rPr>
          <w:rFonts w:ascii="Times New Roman" w:hAnsi="Times New Roman" w:cs="Times New Roman"/>
          <w:sz w:val="28"/>
          <w:szCs w:val="28"/>
        </w:rPr>
        <w:t xml:space="preserve"> </w:t>
      </w:r>
      <w:r w:rsidR="007177E4" w:rsidRPr="0070291A">
        <w:rPr>
          <w:rFonts w:ascii="Times New Roman" w:hAnsi="Times New Roman" w:cs="Times New Roman"/>
          <w:sz w:val="28"/>
          <w:szCs w:val="28"/>
        </w:rPr>
        <w:t xml:space="preserve">при </w:t>
      </w:r>
      <w:r w:rsidR="00080184" w:rsidRPr="0070291A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7177E4" w:rsidRPr="0070291A">
        <w:rPr>
          <w:rFonts w:ascii="Times New Roman" w:hAnsi="Times New Roman" w:cs="Times New Roman"/>
          <w:sz w:val="28"/>
          <w:szCs w:val="28"/>
        </w:rPr>
        <w:t xml:space="preserve">тарифной льготы руководствоваться </w:t>
      </w:r>
      <w:r w:rsidR="00380D0D" w:rsidRPr="0070291A">
        <w:rPr>
          <w:rFonts w:ascii="Times New Roman" w:hAnsi="Times New Roman" w:cs="Times New Roman"/>
          <w:sz w:val="28"/>
          <w:szCs w:val="28"/>
        </w:rPr>
        <w:t>Решением Совета Евразийской экономической комиссии «О внесении изменений в некоторые решения Комиссии Таможенного союза и Совета Евразийской экономической комиссии в отношении отдельных видов моторных транспортных средств с электрическими д</w:t>
      </w:r>
      <w:r w:rsidR="00D832DD">
        <w:rPr>
          <w:rFonts w:ascii="Times New Roman" w:hAnsi="Times New Roman" w:cs="Times New Roman"/>
          <w:sz w:val="28"/>
          <w:szCs w:val="28"/>
        </w:rPr>
        <w:t xml:space="preserve">вигателями» от 17 марта </w:t>
      </w:r>
      <w:r w:rsidR="004B2A0A">
        <w:rPr>
          <w:rFonts w:ascii="Times New Roman" w:hAnsi="Times New Roman" w:cs="Times New Roman"/>
          <w:sz w:val="28"/>
          <w:szCs w:val="28"/>
        </w:rPr>
        <w:t>2022</w:t>
      </w:r>
      <w:r w:rsidR="00D832DD">
        <w:rPr>
          <w:rFonts w:ascii="Times New Roman" w:hAnsi="Times New Roman" w:cs="Times New Roman"/>
          <w:sz w:val="28"/>
          <w:szCs w:val="28"/>
        </w:rPr>
        <w:t xml:space="preserve"> </w:t>
      </w:r>
      <w:r w:rsidR="004B2A0A">
        <w:rPr>
          <w:rFonts w:ascii="Times New Roman" w:hAnsi="Times New Roman" w:cs="Times New Roman"/>
          <w:sz w:val="28"/>
          <w:szCs w:val="28"/>
        </w:rPr>
        <w:t>г</w:t>
      </w:r>
      <w:r w:rsidR="00D832DD">
        <w:rPr>
          <w:rFonts w:ascii="Times New Roman" w:hAnsi="Times New Roman" w:cs="Times New Roman"/>
          <w:sz w:val="28"/>
          <w:szCs w:val="28"/>
        </w:rPr>
        <w:t>ода</w:t>
      </w:r>
      <w:r w:rsidR="004B2A0A">
        <w:rPr>
          <w:rFonts w:ascii="Times New Roman" w:hAnsi="Times New Roman" w:cs="Times New Roman"/>
          <w:sz w:val="28"/>
          <w:szCs w:val="28"/>
        </w:rPr>
        <w:t xml:space="preserve"> №</w:t>
      </w:r>
      <w:r w:rsidR="00D832DD">
        <w:rPr>
          <w:rFonts w:ascii="Times New Roman" w:hAnsi="Times New Roman" w:cs="Times New Roman"/>
          <w:sz w:val="28"/>
          <w:szCs w:val="28"/>
        </w:rPr>
        <w:t xml:space="preserve"> </w:t>
      </w:r>
      <w:r w:rsidR="004B2A0A">
        <w:rPr>
          <w:rFonts w:ascii="Times New Roman" w:hAnsi="Times New Roman" w:cs="Times New Roman"/>
          <w:sz w:val="28"/>
          <w:szCs w:val="28"/>
        </w:rPr>
        <w:t>39;</w:t>
      </w:r>
    </w:p>
    <w:p w:rsidR="004B2A0A" w:rsidRDefault="00D832DD" w:rsidP="004B2A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B2A0A">
        <w:rPr>
          <w:rFonts w:ascii="Times New Roman" w:hAnsi="Times New Roman" w:cs="Times New Roman"/>
          <w:sz w:val="28"/>
          <w:szCs w:val="28"/>
        </w:rPr>
        <w:t xml:space="preserve"> утвердить своим решением порядок выдачи</w:t>
      </w:r>
      <w:r>
        <w:rPr>
          <w:rFonts w:ascii="Times New Roman" w:hAnsi="Times New Roman" w:cs="Times New Roman"/>
          <w:sz w:val="28"/>
          <w:szCs w:val="28"/>
        </w:rPr>
        <w:t xml:space="preserve"> документа, указанного пунктом 1 настоящего постановления;</w:t>
      </w:r>
    </w:p>
    <w:p w:rsidR="009B3833" w:rsidRPr="0070291A" w:rsidRDefault="00D832DD" w:rsidP="00FB7E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0291A">
        <w:rPr>
          <w:rFonts w:ascii="Times New Roman" w:hAnsi="Times New Roman" w:cs="Times New Roman"/>
          <w:sz w:val="28"/>
          <w:szCs w:val="28"/>
        </w:rPr>
        <w:t>со дня получения заявления от лиц осуществляющих ввоз товаров, не позднее трех дней выдавать документ, указанный в пункте 1 настоящего постановления</w:t>
      </w:r>
      <w:r w:rsidR="00FB7EC9">
        <w:rPr>
          <w:rFonts w:ascii="Times New Roman" w:hAnsi="Times New Roman" w:cs="Times New Roman"/>
          <w:sz w:val="28"/>
          <w:szCs w:val="28"/>
        </w:rPr>
        <w:t>.</w:t>
      </w:r>
    </w:p>
    <w:p w:rsidR="0045708D" w:rsidRPr="0070291A" w:rsidRDefault="009B3833" w:rsidP="004B2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91A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80D0D" w:rsidRPr="0070291A">
        <w:rPr>
          <w:rFonts w:ascii="Times New Roman" w:hAnsi="Times New Roman" w:cs="Times New Roman"/>
          <w:sz w:val="28"/>
          <w:szCs w:val="28"/>
        </w:rPr>
        <w:t>4</w:t>
      </w:r>
      <w:r w:rsidR="0045708D" w:rsidRPr="0070291A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E449CA" w:rsidRPr="0070291A">
        <w:rPr>
          <w:rFonts w:ascii="Times New Roman" w:hAnsi="Times New Roman" w:cs="Times New Roman"/>
          <w:sz w:val="28"/>
          <w:szCs w:val="28"/>
        </w:rPr>
        <w:t xml:space="preserve">соответствующее структурное подразделение </w:t>
      </w:r>
      <w:r w:rsidR="00492A10" w:rsidRPr="0070291A">
        <w:rPr>
          <w:rFonts w:ascii="Times New Roman" w:hAnsi="Times New Roman" w:cs="Times New Roman"/>
          <w:sz w:val="28"/>
          <w:szCs w:val="28"/>
        </w:rPr>
        <w:t xml:space="preserve">Администрации Президента </w:t>
      </w:r>
      <w:r w:rsidR="0045708D" w:rsidRPr="0070291A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45708D" w:rsidRPr="0070291A" w:rsidRDefault="009B3833" w:rsidP="004B2A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91A">
        <w:rPr>
          <w:rFonts w:ascii="Times New Roman" w:hAnsi="Times New Roman" w:cs="Times New Roman"/>
          <w:sz w:val="28"/>
          <w:szCs w:val="28"/>
        </w:rPr>
        <w:t>5</w:t>
      </w:r>
      <w:r w:rsidR="0045708D" w:rsidRPr="0070291A">
        <w:rPr>
          <w:rFonts w:ascii="Times New Roman" w:hAnsi="Times New Roman" w:cs="Times New Roman"/>
          <w:sz w:val="28"/>
          <w:szCs w:val="28"/>
        </w:rPr>
        <w:t>. Настоящее постановление вступает в силу со дня официального опубликования</w:t>
      </w:r>
      <w:r w:rsidR="00B36954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 </w:t>
      </w:r>
      <w:r w:rsidR="00AD3B74">
        <w:rPr>
          <w:rFonts w:ascii="Times New Roman" w:hAnsi="Times New Roman" w:cs="Times New Roman"/>
          <w:sz w:val="28"/>
          <w:szCs w:val="28"/>
        </w:rPr>
        <w:t>возникшие с даты вступления в силу Решения Совета Евразийской экономической комиссии «О внесении изменений в некоторые решения К</w:t>
      </w:r>
      <w:r w:rsidR="007968A1">
        <w:rPr>
          <w:rFonts w:ascii="Times New Roman" w:hAnsi="Times New Roman" w:cs="Times New Roman"/>
          <w:sz w:val="28"/>
          <w:szCs w:val="28"/>
        </w:rPr>
        <w:t>омиссии Таможенного союза и Совета Евразийской экономической комиссии в отношении отдельных видов моторных транспортных средств с электрическими двигателями» от 17 марта 2022 года №</w:t>
      </w:r>
      <w:r w:rsidR="00FB7EC9">
        <w:rPr>
          <w:rFonts w:ascii="Times New Roman" w:hAnsi="Times New Roman" w:cs="Times New Roman"/>
          <w:sz w:val="28"/>
          <w:szCs w:val="28"/>
        </w:rPr>
        <w:t xml:space="preserve"> </w:t>
      </w:r>
      <w:r w:rsidR="007968A1">
        <w:rPr>
          <w:rFonts w:ascii="Times New Roman" w:hAnsi="Times New Roman" w:cs="Times New Roman"/>
          <w:sz w:val="28"/>
          <w:szCs w:val="28"/>
        </w:rPr>
        <w:t>39.</w:t>
      </w:r>
    </w:p>
    <w:p w:rsidR="0045708D" w:rsidRDefault="0045708D" w:rsidP="004B2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32A" w:rsidRPr="0070291A" w:rsidRDefault="0095732A" w:rsidP="004B2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291A" w:rsidRDefault="00A9128F" w:rsidP="004B2A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91A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A9128F" w:rsidRPr="0070291A" w:rsidRDefault="00A9128F" w:rsidP="004B2A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91A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45708D" w:rsidRPr="0070291A" w:rsidRDefault="0045708D" w:rsidP="004B2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291A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70291A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DA534A" w:rsidRPr="0070291A">
        <w:rPr>
          <w:rFonts w:ascii="Times New Roman" w:hAnsi="Times New Roman" w:cs="Times New Roman"/>
          <w:b/>
          <w:sz w:val="28"/>
          <w:szCs w:val="28"/>
        </w:rPr>
        <w:tab/>
      </w:r>
      <w:r w:rsidR="00A9128F" w:rsidRPr="0070291A">
        <w:rPr>
          <w:rFonts w:ascii="Times New Roman" w:hAnsi="Times New Roman" w:cs="Times New Roman"/>
          <w:b/>
          <w:sz w:val="28"/>
          <w:szCs w:val="28"/>
        </w:rPr>
        <w:tab/>
      </w:r>
      <w:r w:rsidR="00A9128F" w:rsidRPr="0070291A">
        <w:rPr>
          <w:rFonts w:ascii="Times New Roman" w:hAnsi="Times New Roman" w:cs="Times New Roman"/>
          <w:b/>
          <w:sz w:val="28"/>
          <w:szCs w:val="28"/>
        </w:rPr>
        <w:tab/>
      </w:r>
      <w:r w:rsidR="00A9128F" w:rsidRPr="0070291A">
        <w:rPr>
          <w:rFonts w:ascii="Times New Roman" w:hAnsi="Times New Roman" w:cs="Times New Roman"/>
          <w:b/>
          <w:sz w:val="28"/>
          <w:szCs w:val="28"/>
        </w:rPr>
        <w:tab/>
      </w:r>
      <w:r w:rsidR="00A9128F" w:rsidRPr="0070291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A9128F" w:rsidRPr="0070291A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p w:rsidR="00A5258A" w:rsidRPr="0070291A" w:rsidRDefault="00A5258A" w:rsidP="004B2A0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69BB" w:rsidRPr="0070291A" w:rsidRDefault="006869BB" w:rsidP="004B2A0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6869BB" w:rsidRPr="0070291A" w:rsidSect="00D832DD">
      <w:footerReference w:type="default" r:id="rId10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A73" w:rsidRDefault="00A63A73">
      <w:pPr>
        <w:spacing w:after="0" w:line="240" w:lineRule="auto"/>
      </w:pPr>
      <w:r>
        <w:separator/>
      </w:r>
    </w:p>
  </w:endnote>
  <w:endnote w:type="continuationSeparator" w:id="0">
    <w:p w:rsidR="00A63A73" w:rsidRDefault="00A63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79D" w:rsidRDefault="003B679D" w:rsidP="00C06771">
    <w:pPr>
      <w:pStyle w:val="a3"/>
      <w:rPr>
        <w:rFonts w:ascii="Times New Roman" w:hAnsi="Times New Roman" w:cs="Times New Roman"/>
        <w:sz w:val="20"/>
      </w:rPr>
    </w:pPr>
  </w:p>
  <w:p w:rsidR="00C06771" w:rsidRPr="00C06771" w:rsidRDefault="00A63A73" w:rsidP="00CD4A9C">
    <w:pPr>
      <w:pStyle w:val="a3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A73" w:rsidRDefault="00A63A73">
      <w:pPr>
        <w:spacing w:after="0" w:line="240" w:lineRule="auto"/>
      </w:pPr>
      <w:r>
        <w:separator/>
      </w:r>
    </w:p>
  </w:footnote>
  <w:footnote w:type="continuationSeparator" w:id="0">
    <w:p w:rsidR="00A63A73" w:rsidRDefault="00A63A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553D1C"/>
    <w:multiLevelType w:val="hybridMultilevel"/>
    <w:tmpl w:val="1EE496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E1CA6"/>
    <w:multiLevelType w:val="hybridMultilevel"/>
    <w:tmpl w:val="262A8CB0"/>
    <w:lvl w:ilvl="0" w:tplc="37C83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08D"/>
    <w:rsid w:val="00016718"/>
    <w:rsid w:val="00052192"/>
    <w:rsid w:val="00055839"/>
    <w:rsid w:val="00062E79"/>
    <w:rsid w:val="00080184"/>
    <w:rsid w:val="000A23E1"/>
    <w:rsid w:val="000D529B"/>
    <w:rsid w:val="00122AF4"/>
    <w:rsid w:val="00175BAA"/>
    <w:rsid w:val="001E5A3D"/>
    <w:rsid w:val="00252E11"/>
    <w:rsid w:val="002A028C"/>
    <w:rsid w:val="002A036C"/>
    <w:rsid w:val="002A48CC"/>
    <w:rsid w:val="002B1B59"/>
    <w:rsid w:val="002D0270"/>
    <w:rsid w:val="00380D0D"/>
    <w:rsid w:val="003B679D"/>
    <w:rsid w:val="003C62E0"/>
    <w:rsid w:val="003E05DA"/>
    <w:rsid w:val="0043346F"/>
    <w:rsid w:val="00445D12"/>
    <w:rsid w:val="0045708D"/>
    <w:rsid w:val="00470301"/>
    <w:rsid w:val="00492A10"/>
    <w:rsid w:val="004A5EE6"/>
    <w:rsid w:val="004A69A4"/>
    <w:rsid w:val="004B2A0A"/>
    <w:rsid w:val="004C7F75"/>
    <w:rsid w:val="005E474B"/>
    <w:rsid w:val="006528CE"/>
    <w:rsid w:val="00684CA1"/>
    <w:rsid w:val="006869BB"/>
    <w:rsid w:val="006E4815"/>
    <w:rsid w:val="006F7CD3"/>
    <w:rsid w:val="0070291A"/>
    <w:rsid w:val="007177E4"/>
    <w:rsid w:val="00795F0C"/>
    <w:rsid w:val="007968A1"/>
    <w:rsid w:val="007A5739"/>
    <w:rsid w:val="007A5D26"/>
    <w:rsid w:val="007C0B15"/>
    <w:rsid w:val="007D7AD0"/>
    <w:rsid w:val="0084328E"/>
    <w:rsid w:val="00882BA4"/>
    <w:rsid w:val="00890F63"/>
    <w:rsid w:val="00894C1C"/>
    <w:rsid w:val="0095732A"/>
    <w:rsid w:val="00966D4C"/>
    <w:rsid w:val="0097734A"/>
    <w:rsid w:val="009B3833"/>
    <w:rsid w:val="00A5258A"/>
    <w:rsid w:val="00A63A73"/>
    <w:rsid w:val="00A9128F"/>
    <w:rsid w:val="00AA5A39"/>
    <w:rsid w:val="00AC18AA"/>
    <w:rsid w:val="00AC3D78"/>
    <w:rsid w:val="00AD3B74"/>
    <w:rsid w:val="00AE30BD"/>
    <w:rsid w:val="00B00D8B"/>
    <w:rsid w:val="00B17AC3"/>
    <w:rsid w:val="00B36954"/>
    <w:rsid w:val="00B5217D"/>
    <w:rsid w:val="00BD571D"/>
    <w:rsid w:val="00C9437E"/>
    <w:rsid w:val="00CD4A9C"/>
    <w:rsid w:val="00D30417"/>
    <w:rsid w:val="00D44A2B"/>
    <w:rsid w:val="00D62296"/>
    <w:rsid w:val="00D832DD"/>
    <w:rsid w:val="00DA534A"/>
    <w:rsid w:val="00E07CD5"/>
    <w:rsid w:val="00E449CA"/>
    <w:rsid w:val="00E7796B"/>
    <w:rsid w:val="00E8550E"/>
    <w:rsid w:val="00EE6F8D"/>
    <w:rsid w:val="00F32F98"/>
    <w:rsid w:val="00F357B0"/>
    <w:rsid w:val="00F51276"/>
    <w:rsid w:val="00FB7EC9"/>
    <w:rsid w:val="00FE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A1F2E7-5DD8-4C39-8580-6BD6F562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08D"/>
  </w:style>
  <w:style w:type="paragraph" w:styleId="1">
    <w:name w:val="heading 1"/>
    <w:basedOn w:val="a"/>
    <w:next w:val="a"/>
    <w:link w:val="10"/>
    <w:uiPriority w:val="9"/>
    <w:qFormat/>
    <w:rsid w:val="009B38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link w:val="40"/>
    <w:uiPriority w:val="9"/>
    <w:qFormat/>
    <w:rsid w:val="00882B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5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5708D"/>
  </w:style>
  <w:style w:type="paragraph" w:styleId="a5">
    <w:name w:val="List Paragraph"/>
    <w:basedOn w:val="a"/>
    <w:uiPriority w:val="34"/>
    <w:qFormat/>
    <w:rsid w:val="003E05D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882B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de">
    <w:name w:val="code"/>
    <w:basedOn w:val="a0"/>
    <w:rsid w:val="00882BA4"/>
  </w:style>
  <w:style w:type="character" w:customStyle="1" w:styleId="description">
    <w:name w:val="description"/>
    <w:basedOn w:val="a0"/>
    <w:rsid w:val="00882BA4"/>
  </w:style>
  <w:style w:type="character" w:styleId="a6">
    <w:name w:val="Hyperlink"/>
    <w:basedOn w:val="a0"/>
    <w:uiPriority w:val="99"/>
    <w:unhideWhenUsed/>
    <w:rsid w:val="00882BA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F7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7CD3"/>
  </w:style>
  <w:style w:type="paragraph" w:styleId="a9">
    <w:name w:val="Balloon Text"/>
    <w:basedOn w:val="a"/>
    <w:link w:val="aa"/>
    <w:uiPriority w:val="99"/>
    <w:semiHidden/>
    <w:unhideWhenUsed/>
    <w:rsid w:val="00DA5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534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B38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alta.ru/tnved/code/870380000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Turdukozhoeva Periza.</dc:creator>
  <cp:keywords/>
  <dc:description/>
  <cp:lastModifiedBy>Малабаев Назарбек</cp:lastModifiedBy>
  <cp:revision>8</cp:revision>
  <cp:lastPrinted>2022-04-27T18:27:00Z</cp:lastPrinted>
  <dcterms:created xsi:type="dcterms:W3CDTF">2022-03-30T04:11:00Z</dcterms:created>
  <dcterms:modified xsi:type="dcterms:W3CDTF">2022-04-27T18:28:00Z</dcterms:modified>
</cp:coreProperties>
</file>